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eko" w:cs="Teko" w:eastAsia="Teko" w:hAnsi="Teko"/>
          <w:b w:val="1"/>
          <w:sz w:val="48"/>
          <w:szCs w:val="48"/>
        </w:rPr>
      </w:pPr>
      <w:r w:rsidDel="00000000" w:rsidR="00000000" w:rsidRPr="00000000">
        <w:rPr>
          <w:rFonts w:ascii="Teko" w:cs="Teko" w:eastAsia="Teko" w:hAnsi="Teko"/>
          <w:b w:val="1"/>
          <w:sz w:val="48"/>
          <w:szCs w:val="48"/>
          <w:rtl w:val="0"/>
        </w:rPr>
        <w:t xml:space="preserve">C’est quoi ton héritage ?</w:t>
      </w:r>
    </w:p>
    <w:p w:rsidR="00000000" w:rsidDel="00000000" w:rsidP="00000000" w:rsidRDefault="00000000" w:rsidRPr="00000000" w14:paraId="00000002">
      <w:pPr>
        <w:jc w:val="center"/>
        <w:rPr>
          <w:rFonts w:ascii="Teko" w:cs="Teko" w:eastAsia="Teko" w:hAnsi="Teko"/>
          <w:b w:val="1"/>
          <w:sz w:val="30"/>
          <w:szCs w:val="30"/>
        </w:rPr>
      </w:pPr>
      <w:r w:rsidDel="00000000" w:rsidR="00000000" w:rsidRPr="00000000">
        <w:rPr>
          <w:rFonts w:ascii="Teko" w:cs="Teko" w:eastAsia="Teko" w:hAnsi="Teko"/>
          <w:b w:val="1"/>
          <w:sz w:val="30"/>
          <w:szCs w:val="30"/>
          <w:rtl w:val="0"/>
        </w:rPr>
        <w:t xml:space="preserve">Un atelier sur le patrimoine individuel et collectif</w:t>
      </w:r>
    </w:p>
    <w:p w:rsidR="00000000" w:rsidDel="00000000" w:rsidP="00000000" w:rsidRDefault="00000000" w:rsidRPr="00000000" w14:paraId="00000003">
      <w:pPr>
        <w:spacing w:after="200" w:line="276" w:lineRule="auto"/>
        <w:rPr>
          <w:sz w:val="24"/>
          <w:szCs w:val="24"/>
        </w:rPr>
      </w:pPr>
      <w:r w:rsidDel="00000000" w:rsidR="00000000" w:rsidRPr="00000000">
        <w:rPr>
          <w:b w:val="1"/>
          <w:sz w:val="24"/>
          <w:szCs w:val="24"/>
          <w:u w:val="single"/>
          <w:rtl w:val="0"/>
        </w:rPr>
        <w:t xml:space="preserve">Age :</w:t>
      </w:r>
      <w:r w:rsidDel="00000000" w:rsidR="00000000" w:rsidRPr="00000000">
        <w:rPr>
          <w:sz w:val="24"/>
          <w:szCs w:val="24"/>
          <w:rtl w:val="0"/>
        </w:rPr>
        <w:t xml:space="preserve"> à partir de 7 ans</w:t>
      </w:r>
    </w:p>
    <w:p w:rsidR="00000000" w:rsidDel="00000000" w:rsidP="00000000" w:rsidRDefault="00000000" w:rsidRPr="00000000" w14:paraId="00000004">
      <w:pPr>
        <w:spacing w:after="200" w:line="276" w:lineRule="auto"/>
        <w:rPr>
          <w:sz w:val="24"/>
          <w:szCs w:val="24"/>
        </w:rPr>
      </w:pPr>
      <w:r w:rsidDel="00000000" w:rsidR="00000000" w:rsidRPr="00000000">
        <w:rPr>
          <w:b w:val="1"/>
          <w:sz w:val="24"/>
          <w:szCs w:val="24"/>
          <w:u w:val="single"/>
          <w:rtl w:val="0"/>
        </w:rPr>
        <w:t xml:space="preserve">Effectif:</w:t>
      </w:r>
      <w:r w:rsidDel="00000000" w:rsidR="00000000" w:rsidRPr="00000000">
        <w:rPr>
          <w:sz w:val="24"/>
          <w:szCs w:val="24"/>
          <w:rtl w:val="0"/>
        </w:rPr>
        <w:t xml:space="preserve"> Nous n’avons pas d’effectif maximum, mais nous demanderons aux professeurs de faire la discipline lors de l’évènement pour que nous puissions nous concentrer sur l’atelier pédagogique.</w:t>
      </w:r>
    </w:p>
    <w:p w:rsidR="00000000" w:rsidDel="00000000" w:rsidP="00000000" w:rsidRDefault="00000000" w:rsidRPr="00000000" w14:paraId="00000005">
      <w:pPr>
        <w:spacing w:after="200" w:line="276" w:lineRule="auto"/>
        <w:rPr>
          <w:sz w:val="24"/>
          <w:szCs w:val="24"/>
        </w:rPr>
      </w:pPr>
      <w:r w:rsidDel="00000000" w:rsidR="00000000" w:rsidRPr="00000000">
        <w:rPr>
          <w:b w:val="1"/>
          <w:sz w:val="24"/>
          <w:szCs w:val="24"/>
          <w:u w:val="single"/>
          <w:rtl w:val="0"/>
        </w:rPr>
        <w:t xml:space="preserve">Durée :</w:t>
      </w:r>
      <w:r w:rsidDel="00000000" w:rsidR="00000000" w:rsidRPr="00000000">
        <w:rPr>
          <w:sz w:val="24"/>
          <w:szCs w:val="24"/>
          <w:rtl w:val="0"/>
        </w:rPr>
        <w:t xml:space="preserve"> 2h</w:t>
      </w:r>
    </w:p>
    <w:p w:rsidR="00000000" w:rsidDel="00000000" w:rsidP="00000000" w:rsidRDefault="00000000" w:rsidRPr="00000000" w14:paraId="00000006">
      <w:pPr>
        <w:spacing w:after="200" w:line="276" w:lineRule="auto"/>
        <w:rPr>
          <w:sz w:val="24"/>
          <w:szCs w:val="24"/>
        </w:rPr>
      </w:pPr>
      <w:r w:rsidDel="00000000" w:rsidR="00000000" w:rsidRPr="00000000">
        <w:rPr>
          <w:b w:val="1"/>
          <w:sz w:val="24"/>
          <w:szCs w:val="24"/>
          <w:u w:val="single"/>
          <w:rtl w:val="0"/>
        </w:rPr>
        <w:t xml:space="preserve">Objectifs:</w:t>
      </w:r>
      <w:r w:rsidDel="00000000" w:rsidR="00000000" w:rsidRPr="00000000">
        <w:rPr>
          <w:sz w:val="24"/>
          <w:szCs w:val="24"/>
          <w:rtl w:val="0"/>
        </w:rPr>
        <w:t xml:space="preserve"> </w:t>
      </w:r>
    </w:p>
    <w:p w:rsidR="00000000" w:rsidDel="00000000" w:rsidP="00000000" w:rsidRDefault="00000000" w:rsidRPr="00000000" w14:paraId="00000007">
      <w:pPr>
        <w:numPr>
          <w:ilvl w:val="0"/>
          <w:numId w:val="1"/>
        </w:numPr>
        <w:spacing w:after="0" w:afterAutospacing="0" w:line="276" w:lineRule="auto"/>
        <w:ind w:left="720" w:hanging="360"/>
        <w:rPr>
          <w:sz w:val="24"/>
          <w:szCs w:val="24"/>
        </w:rPr>
      </w:pPr>
      <w:r w:rsidDel="00000000" w:rsidR="00000000" w:rsidRPr="00000000">
        <w:rPr>
          <w:sz w:val="24"/>
          <w:szCs w:val="24"/>
          <w:rtl w:val="0"/>
        </w:rPr>
        <w:t xml:space="preserve">Permettre de comprendre l'étendue de ce qu’on appelle patrimoine.</w:t>
      </w:r>
    </w:p>
    <w:p w:rsidR="00000000" w:rsidDel="00000000" w:rsidP="00000000" w:rsidRDefault="00000000" w:rsidRPr="00000000" w14:paraId="00000008">
      <w:pPr>
        <w:numPr>
          <w:ilvl w:val="0"/>
          <w:numId w:val="1"/>
        </w:numPr>
        <w:spacing w:after="0" w:afterAutospacing="0" w:line="276" w:lineRule="auto"/>
        <w:ind w:left="720" w:hanging="360"/>
        <w:rPr>
          <w:sz w:val="24"/>
          <w:szCs w:val="24"/>
        </w:rPr>
      </w:pPr>
      <w:r w:rsidDel="00000000" w:rsidR="00000000" w:rsidRPr="00000000">
        <w:rPr>
          <w:sz w:val="24"/>
          <w:szCs w:val="24"/>
          <w:rtl w:val="0"/>
        </w:rPr>
        <w:t xml:space="preserve">Valoriser l’héritage individuel et commun</w:t>
      </w:r>
    </w:p>
    <w:p w:rsidR="00000000" w:rsidDel="00000000" w:rsidP="00000000" w:rsidRDefault="00000000" w:rsidRPr="00000000" w14:paraId="00000009">
      <w:pPr>
        <w:numPr>
          <w:ilvl w:val="0"/>
          <w:numId w:val="1"/>
        </w:numPr>
        <w:spacing w:after="200" w:line="276" w:lineRule="auto"/>
        <w:ind w:left="720" w:hanging="360"/>
        <w:rPr>
          <w:sz w:val="24"/>
          <w:szCs w:val="24"/>
        </w:rPr>
      </w:pPr>
      <w:r w:rsidDel="00000000" w:rsidR="00000000" w:rsidRPr="00000000">
        <w:rPr>
          <w:sz w:val="24"/>
          <w:szCs w:val="24"/>
          <w:rtl w:val="0"/>
        </w:rPr>
        <w:t xml:space="preserve">Sensibiliser aux pratiques d’art plastique (notamment à celui du collage)</w:t>
      </w:r>
    </w:p>
    <w:p w:rsidR="00000000" w:rsidDel="00000000" w:rsidP="00000000" w:rsidRDefault="00000000" w:rsidRPr="00000000" w14:paraId="0000000A">
      <w:pPr>
        <w:spacing w:after="200" w:line="276" w:lineRule="auto"/>
        <w:rPr>
          <w:sz w:val="24"/>
          <w:szCs w:val="24"/>
        </w:rPr>
      </w:pPr>
      <w:r w:rsidDel="00000000" w:rsidR="00000000" w:rsidRPr="00000000">
        <w:rPr>
          <w:b w:val="1"/>
          <w:sz w:val="24"/>
          <w:szCs w:val="24"/>
          <w:u w:val="single"/>
          <w:rtl w:val="0"/>
        </w:rPr>
        <w:t xml:space="preserve">Matériel :</w:t>
      </w:r>
      <w:r w:rsidDel="00000000" w:rsidR="00000000" w:rsidRPr="00000000">
        <w:rPr>
          <w:sz w:val="24"/>
          <w:szCs w:val="24"/>
          <w:rtl w:val="0"/>
        </w:rPr>
        <w:t xml:space="preserve"> Trois tables et tréteaux (avec les tables et chaises déjà présentes au café), barquette de peinture, feutres, crayons, pistolet à colle, cartons, feuilles cartonnés (A5/A4/A3) pinceaux, tubes de colles, gommes, tissus, perles, paillettes, isoloire avec camescope et pied, Photo de magazine sur les thématiques.</w:t>
      </w:r>
    </w:p>
    <w:p w:rsidR="00000000" w:rsidDel="00000000" w:rsidP="00000000" w:rsidRDefault="00000000" w:rsidRPr="00000000" w14:paraId="0000000B">
      <w:pPr>
        <w:spacing w:after="200" w:line="276" w:lineRule="auto"/>
        <w:rPr>
          <w:b w:val="1"/>
          <w:sz w:val="24"/>
          <w:szCs w:val="24"/>
          <w:u w:val="single"/>
        </w:rPr>
      </w:pPr>
      <w:r w:rsidDel="00000000" w:rsidR="00000000" w:rsidRPr="00000000">
        <w:rPr>
          <w:b w:val="1"/>
          <w:sz w:val="24"/>
          <w:szCs w:val="24"/>
          <w:u w:val="single"/>
          <w:rtl w:val="0"/>
        </w:rPr>
        <w:t xml:space="preserve">Sensibilisation :</w:t>
      </w:r>
    </w:p>
    <w:p w:rsidR="00000000" w:rsidDel="00000000" w:rsidP="00000000" w:rsidRDefault="00000000" w:rsidRPr="00000000" w14:paraId="0000000C">
      <w:pPr>
        <w:spacing w:after="200" w:line="276" w:lineRule="auto"/>
        <w:rPr>
          <w:sz w:val="24"/>
          <w:szCs w:val="24"/>
        </w:rPr>
      </w:pPr>
      <w:r w:rsidDel="00000000" w:rsidR="00000000" w:rsidRPr="00000000">
        <w:rPr>
          <w:sz w:val="24"/>
          <w:szCs w:val="24"/>
          <w:rtl w:val="0"/>
        </w:rPr>
        <w:t xml:space="preserve">A travers la communication du département</w:t>
      </w:r>
    </w:p>
    <w:p w:rsidR="00000000" w:rsidDel="00000000" w:rsidP="00000000" w:rsidRDefault="00000000" w:rsidRPr="00000000" w14:paraId="0000000D">
      <w:pPr>
        <w:spacing w:after="200" w:line="276" w:lineRule="auto"/>
        <w:rPr>
          <w:b w:val="1"/>
          <w:sz w:val="24"/>
          <w:szCs w:val="24"/>
          <w:u w:val="single"/>
        </w:rPr>
      </w:pPr>
      <w:r w:rsidDel="00000000" w:rsidR="00000000" w:rsidRPr="00000000">
        <w:rPr>
          <w:b w:val="1"/>
          <w:sz w:val="24"/>
          <w:szCs w:val="24"/>
          <w:u w:val="single"/>
          <w:rtl w:val="0"/>
        </w:rPr>
        <w:t xml:space="preserve">Déroulé : en 5 temps</w:t>
      </w:r>
    </w:p>
    <w:p w:rsidR="00000000" w:rsidDel="00000000" w:rsidP="00000000" w:rsidRDefault="00000000" w:rsidRPr="00000000" w14:paraId="0000000E">
      <w:pPr>
        <w:spacing w:after="200" w:line="276" w:lineRule="auto"/>
        <w:rPr>
          <w:sz w:val="24"/>
          <w:szCs w:val="24"/>
        </w:rPr>
      </w:pPr>
      <w:r w:rsidDel="00000000" w:rsidR="00000000" w:rsidRPr="00000000">
        <w:rPr>
          <w:sz w:val="24"/>
          <w:szCs w:val="24"/>
          <w:rtl w:val="0"/>
        </w:rPr>
        <w:t xml:space="preserve">Accueil et introduction : Nous donnerons une définition du patrimoine et nous proposerons à chacun.e d’écrire un ou des mots sur leur patrimoine et ce que cela représente pour elle.eux.</w:t>
      </w:r>
    </w:p>
    <w:p w:rsidR="00000000" w:rsidDel="00000000" w:rsidP="00000000" w:rsidRDefault="00000000" w:rsidRPr="00000000" w14:paraId="0000000F">
      <w:pPr>
        <w:spacing w:after="200" w:line="276" w:lineRule="auto"/>
        <w:rPr>
          <w:sz w:val="24"/>
          <w:szCs w:val="24"/>
        </w:rPr>
      </w:pPr>
      <w:r w:rsidDel="00000000" w:rsidR="00000000" w:rsidRPr="00000000">
        <w:rPr>
          <w:sz w:val="24"/>
          <w:szCs w:val="24"/>
          <w:rtl w:val="0"/>
        </w:rPr>
        <w:t xml:space="preserve">Ensuite nous présenterons le patrimoine au sens large en donnant des exemples et en abordant les thématiques suivantes : l'architecture, la faune et la flore, l’art, le culinaire, l'héritage familial et amical, l’environnement social et culturel.</w:t>
      </w:r>
    </w:p>
    <w:p w:rsidR="00000000" w:rsidDel="00000000" w:rsidP="00000000" w:rsidRDefault="00000000" w:rsidRPr="00000000" w14:paraId="00000010">
      <w:pPr>
        <w:spacing w:after="200" w:line="276" w:lineRule="auto"/>
        <w:rPr>
          <w:sz w:val="24"/>
          <w:szCs w:val="24"/>
        </w:rPr>
      </w:pPr>
      <w:r w:rsidDel="00000000" w:rsidR="00000000" w:rsidRPr="00000000">
        <w:rPr>
          <w:sz w:val="24"/>
          <w:szCs w:val="24"/>
          <w:rtl w:val="0"/>
        </w:rPr>
        <w:t xml:space="preserve">S’en suivra une création de 45 minutes. Les jeunes auront à disposition du matériel artistique pour créer individuellement ou collectivement (petits groupes) une œuvre autour de leur patrimoine individuel. Le but est que les jeunes puissent être le plus libres possible dans leurs créations.</w:t>
      </w:r>
    </w:p>
    <w:p w:rsidR="00000000" w:rsidDel="00000000" w:rsidP="00000000" w:rsidRDefault="00000000" w:rsidRPr="00000000" w14:paraId="00000011">
      <w:pPr>
        <w:spacing w:after="200" w:line="276" w:lineRule="auto"/>
        <w:rPr>
          <w:sz w:val="24"/>
          <w:szCs w:val="24"/>
        </w:rPr>
      </w:pPr>
      <w:r w:rsidDel="00000000" w:rsidR="00000000" w:rsidRPr="00000000">
        <w:rPr>
          <w:sz w:val="24"/>
          <w:szCs w:val="24"/>
          <w:rtl w:val="0"/>
        </w:rPr>
        <w:t xml:space="preserve">En parallèle de cette création nous demanderons aux jeunes de passer dans un isoloir de manière individuel et de filmer (soit leurs visages soit autre chose en fonction de l’autorisation de droit à l’image) et de parler de leur héritage individuel, des questions et pistes de réflexion seront à dispositions. Le but étant de se questionner intérieurement.</w:t>
      </w:r>
    </w:p>
    <w:p w:rsidR="00000000" w:rsidDel="00000000" w:rsidP="00000000" w:rsidRDefault="00000000" w:rsidRPr="00000000" w14:paraId="00000012">
      <w:pPr>
        <w:spacing w:after="200" w:line="276" w:lineRule="auto"/>
        <w:rPr>
          <w:sz w:val="24"/>
          <w:szCs w:val="24"/>
        </w:rPr>
      </w:pPr>
      <w:r w:rsidDel="00000000" w:rsidR="00000000" w:rsidRPr="00000000">
        <w:rPr>
          <w:sz w:val="24"/>
          <w:szCs w:val="24"/>
          <w:rtl w:val="0"/>
        </w:rPr>
        <w:t xml:space="preserve">Pour finir nous ferons une mise en commun des œuvres réalisées où chacun.e pourra présenter son patrimoine. Nous pourrons y retrouver notre héritage commun et individuel qui fait notre richesse.</w:t>
      </w:r>
    </w:p>
    <w:p w:rsidR="00000000" w:rsidDel="00000000" w:rsidP="00000000" w:rsidRDefault="00000000" w:rsidRPr="00000000" w14:paraId="00000013">
      <w:pPr>
        <w:spacing w:after="200" w:line="276" w:lineRule="auto"/>
        <w:rPr>
          <w:b w:val="1"/>
          <w:sz w:val="24"/>
          <w:szCs w:val="24"/>
          <w:u w:val="single"/>
        </w:rPr>
      </w:pPr>
      <w:r w:rsidDel="00000000" w:rsidR="00000000" w:rsidRPr="00000000">
        <w:rPr>
          <w:b w:val="1"/>
          <w:sz w:val="24"/>
          <w:szCs w:val="24"/>
          <w:u w:val="single"/>
          <w:rtl w:val="0"/>
        </w:rPr>
        <w:t xml:space="preserve">Évaluation: </w:t>
      </w:r>
    </w:p>
    <w:p w:rsidR="00000000" w:rsidDel="00000000" w:rsidP="00000000" w:rsidRDefault="00000000" w:rsidRPr="00000000" w14:paraId="00000014">
      <w:pPr>
        <w:spacing w:after="200" w:line="276" w:lineRule="auto"/>
        <w:rPr>
          <w:sz w:val="24"/>
          <w:szCs w:val="24"/>
        </w:rPr>
      </w:pPr>
      <w:r w:rsidDel="00000000" w:rsidR="00000000" w:rsidRPr="00000000">
        <w:rPr>
          <w:sz w:val="24"/>
          <w:szCs w:val="24"/>
          <w:rtl w:val="0"/>
        </w:rPr>
        <w:t xml:space="preserve">Les jeunes se sont emparés des outils mis à leur disposition pour s’exprimer sur leur héritage. Ils ont compris la différence et la richesse du patrimoine personnel et collectif.</w:t>
      </w:r>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eko">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